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06" w:rsidRDefault="00BB2288" w:rsidP="008C1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435B7">
        <w:rPr>
          <w:rFonts w:ascii="Times New Roman" w:hAnsi="Times New Roman" w:cs="Times New Roman"/>
          <w:b/>
          <w:sz w:val="24"/>
          <w:szCs w:val="24"/>
          <w:lang w:val="en-US"/>
        </w:rPr>
        <w:t>Etape</w:t>
      </w:r>
      <w:proofErr w:type="spellEnd"/>
      <w:r w:rsidRPr="00643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ale </w:t>
      </w:r>
      <w:proofErr w:type="spellStart"/>
      <w:r w:rsidR="002425F5" w:rsidRPr="006435B7">
        <w:rPr>
          <w:rFonts w:ascii="Times New Roman" w:hAnsi="Times New Roman" w:cs="Times New Roman"/>
          <w:b/>
          <w:sz w:val="24"/>
          <w:szCs w:val="24"/>
          <w:lang w:val="en-US"/>
        </w:rPr>
        <w:t>organizării</w:t>
      </w:r>
      <w:proofErr w:type="spellEnd"/>
      <w:r w:rsidR="002425F5" w:rsidRPr="00643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01C35" w:rsidRPr="006435B7">
        <w:rPr>
          <w:rFonts w:ascii="Times New Roman" w:hAnsi="Times New Roman" w:cs="Times New Roman"/>
          <w:b/>
          <w:sz w:val="24"/>
          <w:szCs w:val="24"/>
          <w:lang w:val="en-US"/>
        </w:rPr>
        <w:t>moderne</w:t>
      </w:r>
      <w:proofErr w:type="spellEnd"/>
      <w:r w:rsidR="00E01C35" w:rsidRPr="00643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</w:t>
      </w:r>
      <w:proofErr w:type="spellStart"/>
      <w:r w:rsidR="00E01C35" w:rsidRPr="006435B7">
        <w:rPr>
          <w:rFonts w:ascii="Times New Roman" w:hAnsi="Times New Roman" w:cs="Times New Roman"/>
          <w:b/>
          <w:sz w:val="24"/>
          <w:szCs w:val="24"/>
          <w:lang w:val="en-US"/>
        </w:rPr>
        <w:t>cultului</w:t>
      </w:r>
      <w:proofErr w:type="spellEnd"/>
      <w:r w:rsidR="00E01C35" w:rsidRPr="00643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b/>
          <w:sz w:val="24"/>
          <w:szCs w:val="24"/>
          <w:lang w:val="en-US"/>
        </w:rPr>
        <w:t>creştin-</w:t>
      </w:r>
      <w:r w:rsidR="00E01C35" w:rsidRPr="006435B7">
        <w:rPr>
          <w:rFonts w:ascii="Times New Roman" w:hAnsi="Times New Roman" w:cs="Times New Roman"/>
          <w:b/>
          <w:sz w:val="24"/>
          <w:szCs w:val="24"/>
          <w:lang w:val="en-US"/>
        </w:rPr>
        <w:t>ortodox</w:t>
      </w:r>
      <w:proofErr w:type="spellEnd"/>
      <w:r w:rsidRPr="00643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b/>
          <w:sz w:val="24"/>
          <w:szCs w:val="24"/>
          <w:lang w:val="en-US"/>
        </w:rPr>
        <w:t>cercetat</w:t>
      </w:r>
      <w:r w:rsidR="0080014A" w:rsidRPr="006435B7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6435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Ana </w:t>
      </w:r>
      <w:proofErr w:type="spellStart"/>
      <w:r w:rsidRPr="006435B7">
        <w:rPr>
          <w:rFonts w:ascii="Times New Roman" w:hAnsi="Times New Roman" w:cs="Times New Roman"/>
          <w:b/>
          <w:sz w:val="24"/>
          <w:szCs w:val="24"/>
          <w:lang w:val="en-US"/>
        </w:rPr>
        <w:t>Ursulescu</w:t>
      </w:r>
      <w:proofErr w:type="spellEnd"/>
    </w:p>
    <w:p w:rsidR="00C1065B" w:rsidRPr="006435B7" w:rsidRDefault="00C1065B" w:rsidP="008C1C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F2606" w:rsidRPr="006435B7" w:rsidRDefault="002F2606" w:rsidP="0082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1E91" w:rsidRPr="006435B7" w:rsidRDefault="00C41E91" w:rsidP="0082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5B7">
        <w:rPr>
          <w:rFonts w:ascii="Times New Roman" w:hAnsi="Times New Roman" w:cs="Times New Roman"/>
          <w:sz w:val="24"/>
          <w:szCs w:val="24"/>
          <w:lang w:val="en-US"/>
        </w:rPr>
        <w:t>Motto</w:t>
      </w:r>
      <w:proofErr w:type="gramStart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2F3689" w:rsidRPr="006435B7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proofErr w:type="gram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Biserica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ortodoxă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este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maica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spiritual</w:t>
      </w:r>
      <w:r w:rsidR="00B62DB3" w:rsidRPr="006435B7">
        <w:rPr>
          <w:rFonts w:ascii="Times New Roman" w:hAnsi="Times New Roman" w:cs="Times New Roman"/>
          <w:i/>
          <w:sz w:val="24"/>
          <w:szCs w:val="24"/>
          <w:lang w:val="en-US"/>
        </w:rPr>
        <w:t>ă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neamului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românesc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care a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născut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limbii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unitatea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etnică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poporului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fiind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păstrătoarea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elementului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latin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care a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stabilit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unificat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limba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noastră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într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-un mod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admirabil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încât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suntem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singurul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popor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fără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dialecte</w:t>
      </w:r>
      <w:proofErr w:type="spellEnd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i/>
          <w:sz w:val="24"/>
          <w:szCs w:val="24"/>
          <w:lang w:val="en-US"/>
        </w:rPr>
        <w:t>propriu-zise</w:t>
      </w:r>
      <w:proofErr w:type="spellEnd"/>
      <w:r w:rsidR="002F3689" w:rsidRPr="006435B7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  <w:r w:rsidR="002F368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Mihai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Eminescu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3689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6085" w:rsidRPr="006435B7" w:rsidRDefault="005C6085" w:rsidP="00823D3E">
      <w:pPr>
        <w:autoSpaceDE w:val="0"/>
        <w:autoSpaceDN w:val="0"/>
        <w:adjustRightInd w:val="0"/>
        <w:spacing w:after="0" w:line="240" w:lineRule="auto"/>
        <w:jc w:val="both"/>
        <w:rPr>
          <w:rFonts w:ascii="BookmanOldStyle-Identity-H" w:hAnsi="BookmanOldStyle-Identity-H" w:cs="BookmanOldStyle-Identity-H"/>
          <w:b/>
          <w:sz w:val="24"/>
          <w:szCs w:val="24"/>
          <w:lang w:val="en-US"/>
        </w:rPr>
      </w:pPr>
    </w:p>
    <w:p w:rsidR="005C6085" w:rsidRPr="006435B7" w:rsidRDefault="005C6085" w:rsidP="00823D3E">
      <w:pPr>
        <w:autoSpaceDE w:val="0"/>
        <w:autoSpaceDN w:val="0"/>
        <w:adjustRightInd w:val="0"/>
        <w:spacing w:after="0" w:line="240" w:lineRule="auto"/>
        <w:jc w:val="both"/>
        <w:rPr>
          <w:rFonts w:ascii="BookmanOldStyle-Identity-H" w:hAnsi="BookmanOldStyle-Identity-H" w:cs="BookmanOldStyle-Identity-H"/>
          <w:b/>
          <w:sz w:val="24"/>
          <w:szCs w:val="24"/>
          <w:lang w:val="en-US"/>
        </w:rPr>
      </w:pPr>
    </w:p>
    <w:p w:rsidR="005C6085" w:rsidRPr="006435B7" w:rsidRDefault="00185181" w:rsidP="00823D3E">
      <w:pPr>
        <w:spacing w:after="0"/>
        <w:ind w:firstLine="720"/>
        <w:jc w:val="both"/>
        <w:rPr>
          <w:rFonts w:eastAsia="Calibri" w:cs="Times New Roman"/>
          <w:sz w:val="24"/>
          <w:szCs w:val="24"/>
        </w:rPr>
      </w:pP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>părut</w:t>
      </w:r>
      <w:proofErr w:type="spellEnd"/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 w:rsidR="00212CD1" w:rsidRPr="006435B7">
        <w:rPr>
          <w:rFonts w:ascii="Times New Roman" w:hAnsi="Times New Roman" w:cs="Times New Roman"/>
          <w:sz w:val="24"/>
          <w:szCs w:val="24"/>
          <w:lang w:val="en-US"/>
        </w:rPr>
        <w:t>prestigioasa</w:t>
      </w:r>
      <w:proofErr w:type="spellEnd"/>
      <w:r w:rsidR="00212CD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12CD1" w:rsidRPr="006435B7">
        <w:rPr>
          <w:rFonts w:ascii="Times New Roman" w:hAnsi="Times New Roman" w:cs="Times New Roman"/>
          <w:sz w:val="24"/>
          <w:szCs w:val="24"/>
          <w:lang w:val="en-US"/>
        </w:rPr>
        <w:t>editură</w:t>
      </w:r>
      <w:proofErr w:type="spellEnd"/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>Eurostampa</w:t>
      </w:r>
      <w:proofErr w:type="spellEnd"/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>volumul</w:t>
      </w:r>
      <w:proofErr w:type="spellEnd"/>
      <w:r w:rsidR="005C608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Biserică</w:t>
      </w:r>
      <w:proofErr w:type="spellEnd"/>
      <w:proofErr w:type="gram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şi</w:t>
      </w:r>
      <w:proofErr w:type="spell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societate</w:t>
      </w:r>
      <w:proofErr w:type="spell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Protopopiatele</w:t>
      </w:r>
      <w:proofErr w:type="spell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orto</w:t>
      </w:r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>doxe</w:t>
      </w:r>
      <w:proofErr w:type="spellEnd"/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>bănăţene</w:t>
      </w:r>
      <w:proofErr w:type="spellEnd"/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 la </w:t>
      </w:r>
      <w:proofErr w:type="spellStart"/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>graniţa</w:t>
      </w:r>
      <w:proofErr w:type="spellEnd"/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</w:t>
      </w:r>
      <w:proofErr w:type="spellStart"/>
      <w:r w:rsidR="00C3183B" w:rsidRPr="00CC1D6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ransilvania</w:t>
      </w:r>
      <w:proofErr w:type="spell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Caransebeş</w:t>
      </w:r>
      <w:proofErr w:type="spell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Lugoj</w:t>
      </w:r>
      <w:proofErr w:type="spellEnd"/>
      <w:r w:rsidR="001E53E9" w:rsidRPr="00CC1D6C">
        <w:rPr>
          <w:rFonts w:ascii="Times New Roman" w:hAnsi="Times New Roman" w:cs="Times New Roman"/>
          <w:i/>
          <w:sz w:val="24"/>
          <w:szCs w:val="24"/>
          <w:lang w:val="en-US"/>
        </w:rPr>
        <w:t>, Făget,1865-1910”</w:t>
      </w:r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3731B" w:rsidRPr="006435B7">
        <w:rPr>
          <w:rFonts w:ascii="Times New Roman" w:hAnsi="Times New Roman" w:cs="Times New Roman"/>
          <w:sz w:val="24"/>
          <w:szCs w:val="24"/>
        </w:rPr>
        <w:t>a doamnei Ana Ursulescu</w:t>
      </w:r>
      <w:r w:rsidR="00CD30AF" w:rsidRPr="006435B7">
        <w:rPr>
          <w:rFonts w:ascii="Times New Roman" w:hAnsi="Times New Roman" w:cs="Times New Roman"/>
          <w:sz w:val="24"/>
          <w:szCs w:val="24"/>
        </w:rPr>
        <w:t>,</w:t>
      </w:r>
      <w:r w:rsidR="0003731B" w:rsidRPr="006435B7">
        <w:rPr>
          <w:rFonts w:ascii="Times New Roman" w:hAnsi="Times New Roman" w:cs="Times New Roman"/>
          <w:sz w:val="24"/>
          <w:szCs w:val="24"/>
        </w:rPr>
        <w:t xml:space="preserve"> </w:t>
      </w:r>
      <w:r w:rsidR="009B3258" w:rsidRPr="006435B7">
        <w:rPr>
          <w:rFonts w:ascii="Times New Roman" w:hAnsi="Times New Roman" w:cs="Times New Roman"/>
          <w:sz w:val="24"/>
          <w:szCs w:val="24"/>
        </w:rPr>
        <w:t>este o lucrare ştiinţifică, elaborată</w:t>
      </w:r>
      <w:r w:rsidR="00613EE8" w:rsidRPr="006435B7">
        <w:rPr>
          <w:rFonts w:ascii="Times New Roman" w:hAnsi="Times New Roman" w:cs="Times New Roman"/>
          <w:sz w:val="24"/>
          <w:szCs w:val="24"/>
        </w:rPr>
        <w:t xml:space="preserve"> </w:t>
      </w:r>
      <w:r w:rsidR="0003731B" w:rsidRPr="006435B7">
        <w:rPr>
          <w:rFonts w:ascii="Times New Roman" w:hAnsi="Times New Roman" w:cs="Times New Roman"/>
          <w:sz w:val="24"/>
          <w:szCs w:val="24"/>
        </w:rPr>
        <w:t>în urma unei cercetări laborioase</w:t>
      </w:r>
      <w:r w:rsidR="001E53E9" w:rsidRPr="006435B7">
        <w:rPr>
          <w:rFonts w:ascii="Times New Roman" w:hAnsi="Times New Roman" w:cs="Times New Roman"/>
          <w:sz w:val="24"/>
          <w:szCs w:val="24"/>
        </w:rPr>
        <w:t xml:space="preserve">, care poate constitui un </w:t>
      </w:r>
      <w:r w:rsidR="005C6085" w:rsidRPr="006435B7">
        <w:rPr>
          <w:rFonts w:ascii="Times New Roman" w:hAnsi="Times New Roman" w:cs="Times New Roman"/>
          <w:sz w:val="24"/>
          <w:szCs w:val="24"/>
        </w:rPr>
        <w:t>document de referinţă pentru cunoaşterea organizării şi dezvoltării de-a lungul anilor 1865-1910 a activităţii instituţiilor de cult şi a pregătirii personalu</w:t>
      </w:r>
      <w:r w:rsidR="0003731B" w:rsidRPr="006435B7">
        <w:rPr>
          <w:rFonts w:ascii="Times New Roman" w:hAnsi="Times New Roman" w:cs="Times New Roman"/>
          <w:sz w:val="24"/>
          <w:szCs w:val="24"/>
        </w:rPr>
        <w:t xml:space="preserve">lui bisericesc, cu precădere a </w:t>
      </w:r>
      <w:r w:rsidR="001D14C2" w:rsidRPr="006435B7">
        <w:rPr>
          <w:rFonts w:ascii="Times New Roman" w:hAnsi="Times New Roman" w:cs="Times New Roman"/>
          <w:sz w:val="24"/>
          <w:szCs w:val="24"/>
        </w:rPr>
        <w:t xml:space="preserve">celor trei </w:t>
      </w:r>
      <w:r w:rsidR="0003731B" w:rsidRPr="006435B7">
        <w:rPr>
          <w:rFonts w:ascii="Times New Roman" w:hAnsi="Times New Roman" w:cs="Times New Roman"/>
          <w:sz w:val="24"/>
          <w:szCs w:val="24"/>
        </w:rPr>
        <w:t>P</w:t>
      </w:r>
      <w:r w:rsidR="005C6085" w:rsidRPr="006435B7">
        <w:rPr>
          <w:rFonts w:ascii="Times New Roman" w:hAnsi="Times New Roman" w:cs="Times New Roman"/>
          <w:sz w:val="24"/>
          <w:szCs w:val="24"/>
        </w:rPr>
        <w:t>rotop</w:t>
      </w:r>
      <w:r w:rsidRPr="006435B7">
        <w:rPr>
          <w:rFonts w:ascii="Times New Roman" w:hAnsi="Times New Roman" w:cs="Times New Roman"/>
          <w:sz w:val="24"/>
          <w:szCs w:val="24"/>
        </w:rPr>
        <w:t>op</w:t>
      </w:r>
      <w:r w:rsidR="001D14C2" w:rsidRPr="006435B7">
        <w:rPr>
          <w:rFonts w:ascii="Times New Roman" w:hAnsi="Times New Roman" w:cs="Times New Roman"/>
          <w:sz w:val="24"/>
          <w:szCs w:val="24"/>
        </w:rPr>
        <w:t>iate</w:t>
      </w:r>
      <w:r w:rsidR="005C6085" w:rsidRPr="006435B7">
        <w:rPr>
          <w:rFonts w:ascii="Times New Roman" w:hAnsi="Times New Roman" w:cs="Times New Roman"/>
          <w:sz w:val="24"/>
          <w:szCs w:val="24"/>
        </w:rPr>
        <w:t xml:space="preserve"> orto</w:t>
      </w:r>
      <w:r w:rsidR="0003731B" w:rsidRPr="006435B7">
        <w:rPr>
          <w:rFonts w:ascii="Times New Roman" w:hAnsi="Times New Roman" w:cs="Times New Roman"/>
          <w:sz w:val="24"/>
          <w:szCs w:val="24"/>
        </w:rPr>
        <w:t>doxe bănăţene de la graniţa cu T</w:t>
      </w:r>
      <w:r w:rsidR="005C6085" w:rsidRPr="006435B7">
        <w:rPr>
          <w:rFonts w:ascii="Times New Roman" w:hAnsi="Times New Roman" w:cs="Times New Roman"/>
          <w:sz w:val="24"/>
          <w:szCs w:val="24"/>
        </w:rPr>
        <w:t xml:space="preserve">ransilvania, mai precis </w:t>
      </w:r>
      <w:r w:rsidR="0003731B" w:rsidRPr="006435B7">
        <w:rPr>
          <w:rFonts w:ascii="Times New Roman" w:hAnsi="Times New Roman" w:cs="Times New Roman"/>
          <w:sz w:val="24"/>
          <w:szCs w:val="24"/>
        </w:rPr>
        <w:t>cu părţile hunedorene ale provinciei.</w:t>
      </w:r>
    </w:p>
    <w:p w:rsidR="00FD06BA" w:rsidRPr="006435B7" w:rsidRDefault="00F82A20" w:rsidP="00823D3E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35B7">
        <w:rPr>
          <w:rFonts w:ascii="Times New Roman" w:hAnsi="Times New Roman" w:cs="Times New Roman"/>
          <w:sz w:val="24"/>
          <w:szCs w:val="24"/>
        </w:rPr>
        <w:t xml:space="preserve">De la </w:t>
      </w:r>
      <w:r w:rsidR="00185181" w:rsidRPr="006435B7">
        <w:rPr>
          <w:rFonts w:ascii="Times New Roman" w:hAnsi="Times New Roman" w:cs="Times New Roman"/>
          <w:sz w:val="24"/>
          <w:szCs w:val="24"/>
        </w:rPr>
        <w:t>b</w:t>
      </w:r>
      <w:r w:rsidRPr="006435B7">
        <w:rPr>
          <w:rFonts w:ascii="Times New Roman" w:hAnsi="Times New Roman" w:cs="Times New Roman"/>
          <w:sz w:val="24"/>
          <w:szCs w:val="24"/>
        </w:rPr>
        <w:t>un început impresionează acribia cu care autoarea se apleacă asupra fiecărui aspect, coroborând toate documentele care au circulat pe filiera parohii-protopopiate-episcopie, episcop</w:t>
      </w:r>
      <w:r w:rsidR="000B219A" w:rsidRPr="006435B7">
        <w:rPr>
          <w:rFonts w:ascii="Times New Roman" w:hAnsi="Times New Roman" w:cs="Times New Roman"/>
          <w:sz w:val="24"/>
          <w:szCs w:val="24"/>
        </w:rPr>
        <w:t>ie-protopopiate-parohii sau paro</w:t>
      </w:r>
      <w:r w:rsidRPr="006435B7">
        <w:rPr>
          <w:rFonts w:ascii="Times New Roman" w:hAnsi="Times New Roman" w:cs="Times New Roman"/>
          <w:sz w:val="24"/>
          <w:szCs w:val="24"/>
        </w:rPr>
        <w:t>hii-eparhie- protopopiate.</w:t>
      </w:r>
      <w:r w:rsidRPr="006435B7">
        <w:rPr>
          <w:rFonts w:cs="BookmanOldStyle-Identity-H"/>
          <w:sz w:val="24"/>
          <w:szCs w:val="24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universalitatea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Bisericii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comunitate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reproduce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integralitatea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iar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împărtăşirea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aceluiaşi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adevăr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dogmatic se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realizează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unitatea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acestor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comunităţi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serica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organism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divino-</w:t>
      </w:r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uman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universal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A545E" w:rsidRPr="006435B7">
        <w:rPr>
          <w:rFonts w:ascii="Times New Roman" w:hAnsi="Times New Roman" w:cs="Times New Roman"/>
          <w:sz w:val="24"/>
          <w:szCs w:val="24"/>
          <w:lang w:val="en-US"/>
        </w:rPr>
        <w:t>unitar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trinitar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comuniune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perpetuează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fiecare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nivel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existenţei</w:t>
      </w:r>
      <w:proofErr w:type="spellEnd"/>
      <w:r w:rsidR="00524FBA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gramStart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spellStart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proofErr w:type="gramEnd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>ştiinţific</w:t>
      </w:r>
      <w:proofErr w:type="spellEnd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>justificat</w:t>
      </w:r>
      <w:proofErr w:type="spellEnd"/>
      <w:r w:rsidR="00FC36F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faptul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instituţia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Bisericii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ortodoxe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-a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exercitat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deseori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interfaţă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relaţiile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comunităţile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creştini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autorităţile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politice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locale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zonale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dintre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aparţinătoare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altor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confesiuni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existente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caransebeşeano-lugoj</w:t>
      </w:r>
      <w:r w:rsidR="001A53B7" w:rsidRPr="006435B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no-făgeţean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acelaşi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timp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punerea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trecutului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>bisericesc</w:t>
      </w:r>
      <w:proofErr w:type="spellEnd"/>
      <w:r w:rsidR="00FD06B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ortodox dintr-un spa</w:t>
      </w:r>
      <w:r w:rsidR="00FD06BA" w:rsidRPr="006435B7">
        <w:rPr>
          <w:rFonts w:eastAsia="Calibri" w:cs="Times New Roman"/>
          <w:sz w:val="24"/>
          <w:szCs w:val="24"/>
        </w:rPr>
        <w:t>ț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iu geografic care reprezenta aproximativ 30% din cel arondat Episcopiei Caransebe</w:t>
      </w:r>
      <w:r w:rsidR="00FD06BA" w:rsidRPr="006435B7">
        <w:rPr>
          <w:rFonts w:eastAsia="Calibri" w:cs="Times New Roman"/>
          <w:sz w:val="24"/>
          <w:szCs w:val="24"/>
        </w:rPr>
        <w:t>ș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 xml:space="preserve"> este motivată </w:t>
      </w:r>
      <w:r w:rsidR="00FD06BA" w:rsidRPr="006435B7">
        <w:rPr>
          <w:rFonts w:eastAsia="Calibri" w:cs="Times New Roman"/>
          <w:sz w:val="24"/>
          <w:szCs w:val="24"/>
        </w:rPr>
        <w:t>ș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i din considerente de ordin cultural-na</w:t>
      </w:r>
      <w:r w:rsidR="00FD06BA" w:rsidRPr="006435B7">
        <w:rPr>
          <w:rFonts w:eastAsia="Calibri" w:cs="Times New Roman"/>
          <w:sz w:val="24"/>
          <w:szCs w:val="24"/>
        </w:rPr>
        <w:t>ț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ional. Sub protec</w:t>
      </w:r>
      <w:r w:rsidR="00FD06BA" w:rsidRPr="006435B7">
        <w:rPr>
          <w:rFonts w:eastAsia="Calibri" w:cs="Times New Roman"/>
          <w:sz w:val="24"/>
          <w:szCs w:val="24"/>
        </w:rPr>
        <w:t>ț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ia Bisericii, iar de multe ori cu sprijinul material al acesteia, s-au format elite culturale remarcabile, care se vor implica activ în mi</w:t>
      </w:r>
      <w:r w:rsidR="00FD06BA" w:rsidRPr="006435B7">
        <w:rPr>
          <w:rFonts w:eastAsia="Calibri" w:cs="Times New Roman"/>
          <w:sz w:val="24"/>
          <w:szCs w:val="24"/>
        </w:rPr>
        <w:t>ș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carea de emancipare na</w:t>
      </w:r>
      <w:r w:rsidR="00FD06BA" w:rsidRPr="006435B7">
        <w:rPr>
          <w:rFonts w:eastAsia="Calibri" w:cs="Times New Roman"/>
          <w:sz w:val="24"/>
          <w:szCs w:val="24"/>
        </w:rPr>
        <w:t>ț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ională, apoi de eliberare na</w:t>
      </w:r>
      <w:r w:rsidR="00FD06BA" w:rsidRPr="006435B7">
        <w:rPr>
          <w:rFonts w:eastAsia="Calibri" w:cs="Times New Roman"/>
          <w:sz w:val="24"/>
          <w:szCs w:val="24"/>
        </w:rPr>
        <w:t>ț</w:t>
      </w:r>
      <w:r w:rsidR="00FD06BA" w:rsidRPr="006435B7">
        <w:rPr>
          <w:rFonts w:ascii="Times New Roman" w:eastAsia="Calibri" w:hAnsi="Times New Roman" w:cs="Times New Roman"/>
          <w:sz w:val="24"/>
          <w:szCs w:val="24"/>
        </w:rPr>
        <w:t>ională”, precizează foarte clar au</w:t>
      </w:r>
      <w:r w:rsidR="000B219A" w:rsidRPr="006435B7">
        <w:rPr>
          <w:rFonts w:ascii="Times New Roman" w:eastAsia="Calibri" w:hAnsi="Times New Roman" w:cs="Times New Roman"/>
          <w:sz w:val="24"/>
          <w:szCs w:val="24"/>
        </w:rPr>
        <w:t>toarea în introducerea-argument, mai ales că ortodocşii din acest areal au reprezentat în jur de 85</w:t>
      </w:r>
      <w:r w:rsidR="000B219A" w:rsidRPr="006435B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  <w:r w:rsidR="000B219A" w:rsidRPr="006435B7">
        <w:rPr>
          <w:rFonts w:ascii="Times New Roman" w:eastAsia="Calibri" w:hAnsi="Times New Roman" w:cs="Times New Roman"/>
          <w:sz w:val="24"/>
          <w:szCs w:val="24"/>
        </w:rPr>
        <w:t xml:space="preserve"> din populaţie.</w:t>
      </w:r>
    </w:p>
    <w:p w:rsidR="00756F1E" w:rsidRPr="006435B7" w:rsidRDefault="00474B45" w:rsidP="0082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manOldStyle-Identity-H" w:hAnsi="BookmanOldStyle-Identity-H" w:cs="BookmanOldStyle-Identity-H"/>
          <w:sz w:val="24"/>
          <w:szCs w:val="24"/>
          <w:lang w:val="en-US"/>
        </w:rPr>
      </w:pPr>
      <w:r w:rsidRPr="006435B7">
        <w:rPr>
          <w:rFonts w:ascii="Times New Roman" w:eastAsia="Calibri" w:hAnsi="Times New Roman" w:cs="Times New Roman"/>
          <w:sz w:val="24"/>
          <w:szCs w:val="24"/>
        </w:rPr>
        <w:t xml:space="preserve">În contextul </w:t>
      </w:r>
      <w:r w:rsidR="00A0129D" w:rsidRPr="006435B7">
        <w:rPr>
          <w:rFonts w:ascii="Times New Roman" w:eastAsia="Calibri" w:hAnsi="Times New Roman" w:cs="Times New Roman"/>
          <w:sz w:val="24"/>
          <w:szCs w:val="24"/>
        </w:rPr>
        <w:t>unor atacuri la adresa b</w:t>
      </w:r>
      <w:r w:rsidRPr="006435B7">
        <w:rPr>
          <w:rFonts w:ascii="Times New Roman" w:eastAsia="Calibri" w:hAnsi="Times New Roman" w:cs="Times New Roman"/>
          <w:sz w:val="24"/>
          <w:szCs w:val="24"/>
        </w:rPr>
        <w:t>isericii</w:t>
      </w:r>
      <w:r w:rsidR="004D6865" w:rsidRPr="006435B7">
        <w:rPr>
          <w:rFonts w:ascii="Times New Roman" w:eastAsia="Calibri" w:hAnsi="Times New Roman" w:cs="Times New Roman"/>
          <w:sz w:val="24"/>
          <w:szCs w:val="24"/>
        </w:rPr>
        <w:t>,</w:t>
      </w:r>
      <w:r w:rsidR="00D77BC1" w:rsidRPr="006435B7">
        <w:rPr>
          <w:rFonts w:ascii="Times New Roman" w:eastAsia="Calibri" w:hAnsi="Times New Roman" w:cs="Times New Roman"/>
          <w:sz w:val="24"/>
          <w:szCs w:val="24"/>
        </w:rPr>
        <w:t xml:space="preserve"> făcute </w:t>
      </w:r>
      <w:r w:rsidR="00243FB4" w:rsidRPr="006435B7">
        <w:rPr>
          <w:rFonts w:ascii="Times New Roman" w:eastAsia="Calibri" w:hAnsi="Times New Roman" w:cs="Times New Roman"/>
          <w:sz w:val="24"/>
          <w:szCs w:val="24"/>
        </w:rPr>
        <w:t xml:space="preserve">azi </w:t>
      </w:r>
      <w:r w:rsidR="00D77BC1" w:rsidRPr="006435B7">
        <w:rPr>
          <w:rFonts w:ascii="Times New Roman" w:eastAsia="Calibri" w:hAnsi="Times New Roman" w:cs="Times New Roman"/>
          <w:sz w:val="24"/>
          <w:szCs w:val="24"/>
        </w:rPr>
        <w:t xml:space="preserve">de aşa numiţii progresişti, critici mai </w:t>
      </w:r>
      <w:r w:rsidR="003D14B6" w:rsidRPr="006435B7">
        <w:rPr>
          <w:rFonts w:ascii="Times New Roman" w:eastAsia="Calibri" w:hAnsi="Times New Roman" w:cs="Times New Roman"/>
          <w:sz w:val="24"/>
          <w:szCs w:val="24"/>
        </w:rPr>
        <w:t>degrabă nefondate</w:t>
      </w:r>
      <w:r w:rsidR="004D6865" w:rsidRPr="006435B7">
        <w:rPr>
          <w:rFonts w:ascii="Times New Roman" w:eastAsia="Calibri" w:hAnsi="Times New Roman" w:cs="Times New Roman"/>
          <w:sz w:val="24"/>
          <w:szCs w:val="24"/>
        </w:rPr>
        <w:t xml:space="preserve">, nepăsarea nu trebuie să fie atitudinea care ar trebui adoptată. </w:t>
      </w:r>
      <w:r w:rsidR="00756F1E" w:rsidRPr="006435B7">
        <w:rPr>
          <w:rFonts w:ascii="Times New Roman" w:eastAsia="Calibri" w:hAnsi="Times New Roman" w:cs="Times New Roman"/>
          <w:sz w:val="24"/>
          <w:szCs w:val="24"/>
        </w:rPr>
        <w:t xml:space="preserve">Dimpotrivă cunoaşterea </w:t>
      </w:r>
      <w:r w:rsidR="00243FB4" w:rsidRPr="006435B7">
        <w:rPr>
          <w:rFonts w:ascii="Times New Roman" w:eastAsia="Calibri" w:hAnsi="Times New Roman" w:cs="Times New Roman"/>
          <w:sz w:val="24"/>
          <w:szCs w:val="24"/>
        </w:rPr>
        <w:t xml:space="preserve">cât mai multor aspecte, din prezentul şi din trecutul activităţii bisericeşti este salutară. </w:t>
      </w:r>
      <w:r w:rsidR="00756F1E" w:rsidRPr="006435B7">
        <w:rPr>
          <w:rFonts w:ascii="Times New Roman" w:eastAsia="Calibri" w:hAnsi="Times New Roman" w:cs="Times New Roman"/>
          <w:sz w:val="24"/>
          <w:szCs w:val="24"/>
        </w:rPr>
        <w:t xml:space="preserve">Şi din acest motiv </w:t>
      </w:r>
      <w:proofErr w:type="spellStart"/>
      <w:r w:rsidR="00243FB4" w:rsidRPr="006435B7">
        <w:rPr>
          <w:rFonts w:ascii="Times New Roman" w:hAnsi="Times New Roman" w:cs="Times New Roman"/>
          <w:sz w:val="24"/>
          <w:szCs w:val="24"/>
          <w:lang w:val="en-US"/>
        </w:rPr>
        <w:t>apreciem</w:t>
      </w:r>
      <w:proofErr w:type="spellEnd"/>
      <w:r w:rsidR="00243F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ca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binevenită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apariţia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acestei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lucrări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aduc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precizări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importante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inedite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menirea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Bisericii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ortodoxe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care are o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dublă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îndatorire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Prima se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ident</w:t>
      </w:r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ifică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misiunea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Bisericii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rtodoxe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universale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manifestă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planuri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liturgic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-sacramental,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mistico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-ascetic, social-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comunitar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 A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misiune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referă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identitatea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proofErr w:type="gram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formaţiunea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comunitară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care o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reprezintă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adică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naţiunea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="00756F1E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cunoaşte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283" w:rsidRPr="006435B7">
        <w:rPr>
          <w:rFonts w:ascii="Times New Roman" w:hAnsi="Times New Roman" w:cs="Times New Roman"/>
          <w:sz w:val="24"/>
          <w:szCs w:val="24"/>
          <w:lang w:val="en-US"/>
        </w:rPr>
        <w:t>prea</w:t>
      </w:r>
      <w:proofErr w:type="spellEnd"/>
      <w:r w:rsidR="00945283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5283" w:rsidRPr="006435B7">
        <w:rPr>
          <w:rFonts w:ascii="Times New Roman" w:hAnsi="Times New Roman" w:cs="Times New Roman"/>
          <w:sz w:val="24"/>
          <w:szCs w:val="24"/>
          <w:lang w:val="en-US"/>
        </w:rPr>
        <w:t>bine</w:t>
      </w:r>
      <w:proofErr w:type="spellEnd"/>
      <w:r w:rsidR="00945283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important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care l-a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jucat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ortodoxă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de-a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lungul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istoriei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neamului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nostru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românesc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fel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zilele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noastre</w:t>
      </w:r>
      <w:proofErr w:type="spellEnd"/>
      <w:r w:rsidR="001E53E9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06BA" w:rsidRPr="006435B7" w:rsidRDefault="00CA6396" w:rsidP="0082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lastRenderedPageBreak/>
        <w:t>Lucrarea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structurată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patru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capitole</w:t>
      </w:r>
      <w:proofErr w:type="spellEnd"/>
      <w:r w:rsidR="001A53B7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>peste</w:t>
      </w:r>
      <w:proofErr w:type="spellEnd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30 de </w:t>
      </w:r>
      <w:proofErr w:type="spellStart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>subcapitole</w:t>
      </w:r>
      <w:proofErr w:type="spellEnd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66F28" w:rsidRPr="006435B7">
        <w:rPr>
          <w:rFonts w:ascii="Times New Roman" w:hAnsi="Times New Roman" w:cs="Times New Roman"/>
          <w:sz w:val="24"/>
          <w:szCs w:val="24"/>
          <w:lang w:val="en-US"/>
        </w:rPr>
        <w:t>subiectul</w:t>
      </w:r>
      <w:proofErr w:type="spellEnd"/>
      <w:r w:rsidR="00E66F28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complex </w:t>
      </w:r>
      <w:proofErr w:type="spellStart"/>
      <w:r w:rsidR="00E66F28" w:rsidRPr="006435B7">
        <w:rPr>
          <w:rFonts w:ascii="Times New Roman" w:hAnsi="Times New Roman" w:cs="Times New Roman"/>
          <w:sz w:val="24"/>
          <w:szCs w:val="24"/>
          <w:lang w:val="en-US"/>
        </w:rPr>
        <w:t>fiind</w:t>
      </w:r>
      <w:proofErr w:type="spellEnd"/>
      <w:r w:rsidR="00E66F28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>tratat</w:t>
      </w:r>
      <w:proofErr w:type="spellEnd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logic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începând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>condiţiilor</w:t>
      </w:r>
      <w:proofErr w:type="spellEnd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>preliminare</w:t>
      </w:r>
      <w:proofErr w:type="spellEnd"/>
      <w:r w:rsidR="000B5610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constituirii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protopopiatelor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bănăţene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secolul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al XVIII-lea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continuând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reperele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instituţionale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acestora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>secolul</w:t>
      </w:r>
      <w:proofErr w:type="spellEnd"/>
      <w:r w:rsidR="005A4CA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al XIX-lea.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elementele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interes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instituţiile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cult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poziţia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preoţilor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domeniul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epitropesc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sunt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aprofundate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prezentarea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unor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documente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autentice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hărţi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tabele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imagini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schematice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sugestive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extrem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detaliate</w:t>
      </w:r>
      <w:proofErr w:type="spellEnd"/>
      <w:r w:rsidR="00BC27E5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Notele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explicative de la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subsol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oferă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informaţii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suplimentare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cititor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interesat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un</w:t>
      </w:r>
      <w:proofErr w:type="gram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aspect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>altul</w:t>
      </w:r>
      <w:proofErr w:type="spellEnd"/>
      <w:r w:rsidR="002425F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Autoarea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pornit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demersul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său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ideea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A0129D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modelul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organizare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bisericească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din a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doua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jumătate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secolului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al XIX-lea a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preluat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importante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elemente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gram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,,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Constituţia</w:t>
      </w:r>
      <w:proofErr w:type="spellEnd"/>
      <w:proofErr w:type="gram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eclesiastică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naţiunii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sârbeşti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credinţă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ortodoxă</w:t>
      </w:r>
      <w:proofErr w:type="spellEnd"/>
      <w:r w:rsidR="00690B34" w:rsidRPr="006435B7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adoptată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1779,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când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ortodoxă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română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era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subordonată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celei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sârbeşti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Ana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Ursulescu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aminteşte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124EB4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35D">
        <w:rPr>
          <w:rFonts w:ascii="Times New Roman" w:hAnsi="Times New Roman" w:cs="Times New Roman"/>
          <w:sz w:val="24"/>
          <w:szCs w:val="24"/>
          <w:lang w:val="en-US"/>
        </w:rPr>
        <w:t>,,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atunci când au fost analizate probleme ce au vizat institu</w:t>
      </w:r>
      <w:r w:rsidR="00124EB4" w:rsidRPr="006435B7">
        <w:rPr>
          <w:rFonts w:eastAsia="Calibri" w:cs="Times New Roman"/>
          <w:sz w:val="24"/>
          <w:szCs w:val="24"/>
        </w:rPr>
        <w:t>ț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 xml:space="preserve">iile de cult (parohii </w:t>
      </w:r>
      <w:r w:rsidR="00124EB4" w:rsidRPr="006435B7">
        <w:rPr>
          <w:rFonts w:eastAsia="Calibri" w:cs="Times New Roman"/>
          <w:sz w:val="24"/>
          <w:szCs w:val="24"/>
        </w:rPr>
        <w:t>ș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i filii), edificiile biserice</w:t>
      </w:r>
      <w:r w:rsidR="00124EB4" w:rsidRPr="006435B7">
        <w:rPr>
          <w:rFonts w:eastAsia="Calibri" w:cs="Times New Roman"/>
          <w:sz w:val="24"/>
          <w:szCs w:val="24"/>
        </w:rPr>
        <w:t>ș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ti, averile biserice</w:t>
      </w:r>
      <w:r w:rsidR="00124EB4" w:rsidRPr="006435B7">
        <w:rPr>
          <w:rFonts w:eastAsia="Calibri" w:cs="Times New Roman"/>
          <w:sz w:val="24"/>
          <w:szCs w:val="24"/>
        </w:rPr>
        <w:t>ș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ti sau cele legate de preo</w:t>
      </w:r>
      <w:r w:rsidR="00124EB4" w:rsidRPr="006435B7">
        <w:rPr>
          <w:rFonts w:eastAsia="Calibri" w:cs="Times New Roman"/>
          <w:sz w:val="24"/>
          <w:szCs w:val="24"/>
        </w:rPr>
        <w:t>ț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imea din protopopiate, am recurs la o tratare din perspectivă diacronică, punând accent pe ideea că ierarhia bisericească autohtonă, în efortul de reorganizare a sistemului de după 1865, a păstrat elemente esen</w:t>
      </w:r>
      <w:r w:rsidR="00124EB4" w:rsidRPr="006435B7">
        <w:rPr>
          <w:rFonts w:eastAsia="Calibri" w:cs="Times New Roman"/>
          <w:sz w:val="24"/>
          <w:szCs w:val="24"/>
        </w:rPr>
        <w:t>ț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iale ale structurii organizatorice instituite din vremea exercitării autorită</w:t>
      </w:r>
      <w:r w:rsidR="00124EB4" w:rsidRPr="006435B7">
        <w:rPr>
          <w:rFonts w:eastAsia="Calibri" w:cs="Times New Roman"/>
          <w:sz w:val="24"/>
          <w:szCs w:val="24"/>
        </w:rPr>
        <w:t>ț</w:t>
      </w:r>
      <w:r w:rsidR="00124EB4" w:rsidRPr="006435B7">
        <w:rPr>
          <w:rFonts w:ascii="Times New Roman" w:eastAsia="Calibri" w:hAnsi="Times New Roman" w:cs="Times New Roman"/>
          <w:sz w:val="24"/>
          <w:szCs w:val="24"/>
        </w:rPr>
        <w:t>ii ierarhilor sârbi”.</w:t>
      </w:r>
      <w:r w:rsidR="00D0448B" w:rsidRPr="006435B7">
        <w:rPr>
          <w:rFonts w:ascii="Times New Roman" w:eastAsia="Calibri" w:hAnsi="Times New Roman" w:cs="Times New Roman"/>
          <w:sz w:val="24"/>
          <w:szCs w:val="24"/>
        </w:rPr>
        <w:t xml:space="preserve"> Astfel de precizări sunt necesare pentru a aprecia corect </w:t>
      </w:r>
      <w:r w:rsidR="00CB661C" w:rsidRPr="006435B7">
        <w:rPr>
          <w:rFonts w:ascii="Times New Roman" w:eastAsia="Calibri" w:hAnsi="Times New Roman" w:cs="Times New Roman"/>
          <w:sz w:val="24"/>
          <w:szCs w:val="24"/>
        </w:rPr>
        <w:t xml:space="preserve">atât punctul de plecare, cât şi </w:t>
      </w:r>
      <w:r w:rsidR="00690B34" w:rsidRPr="006435B7">
        <w:rPr>
          <w:rFonts w:ascii="Times New Roman" w:eastAsia="Calibri" w:hAnsi="Times New Roman" w:cs="Times New Roman"/>
          <w:sz w:val="24"/>
          <w:szCs w:val="24"/>
        </w:rPr>
        <w:t xml:space="preserve">concluziile </w:t>
      </w:r>
      <w:r w:rsidR="00CB661C" w:rsidRPr="006435B7">
        <w:rPr>
          <w:rFonts w:ascii="Times New Roman" w:eastAsia="Calibri" w:hAnsi="Times New Roman" w:cs="Times New Roman"/>
          <w:sz w:val="24"/>
          <w:szCs w:val="24"/>
        </w:rPr>
        <w:t>cercetătoarei</w:t>
      </w:r>
      <w:r w:rsidR="00D0448B" w:rsidRPr="006435B7">
        <w:rPr>
          <w:rFonts w:ascii="Times New Roman" w:eastAsia="Calibri" w:hAnsi="Times New Roman" w:cs="Times New Roman"/>
          <w:sz w:val="24"/>
          <w:szCs w:val="24"/>
        </w:rPr>
        <w:t>.</w:t>
      </w:r>
      <w:r w:rsidR="00501065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6591" w:rsidRPr="006435B7">
        <w:rPr>
          <w:rFonts w:ascii="Times New Roman" w:hAnsi="Times New Roman" w:cs="Times New Roman"/>
          <w:sz w:val="24"/>
          <w:szCs w:val="24"/>
        </w:rPr>
        <w:t>D</w:t>
      </w:r>
      <w:r w:rsidR="00185181" w:rsidRPr="006435B7">
        <w:rPr>
          <w:rFonts w:ascii="Times New Roman" w:hAnsi="Times New Roman" w:cs="Times New Roman"/>
          <w:sz w:val="24"/>
          <w:szCs w:val="24"/>
        </w:rPr>
        <w:t xml:space="preserve">e asemenea </w:t>
      </w:r>
      <w:r w:rsidR="00CB661C" w:rsidRPr="006435B7">
        <w:rPr>
          <w:rFonts w:ascii="Times New Roman" w:hAnsi="Times New Roman" w:cs="Times New Roman"/>
          <w:sz w:val="24"/>
          <w:szCs w:val="24"/>
        </w:rPr>
        <w:t xml:space="preserve">lucrarea </w:t>
      </w:r>
      <w:r w:rsidR="00B96591" w:rsidRPr="006435B7">
        <w:rPr>
          <w:rFonts w:ascii="Times New Roman" w:hAnsi="Times New Roman" w:cs="Times New Roman"/>
          <w:sz w:val="24"/>
          <w:szCs w:val="24"/>
        </w:rPr>
        <w:t xml:space="preserve">impresionează </w:t>
      </w:r>
      <w:r w:rsidR="00CB661C" w:rsidRPr="006435B7">
        <w:rPr>
          <w:rFonts w:ascii="Times New Roman" w:hAnsi="Times New Roman" w:cs="Times New Roman"/>
          <w:sz w:val="24"/>
          <w:szCs w:val="24"/>
        </w:rPr>
        <w:t xml:space="preserve">prin </w:t>
      </w:r>
      <w:proofErr w:type="spellStart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vasta</w:t>
      </w:r>
      <w:proofErr w:type="spellEnd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>bibliografie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cuprinde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61C" w:rsidRPr="006435B7">
        <w:rPr>
          <w:rFonts w:ascii="Times New Roman" w:hAnsi="Times New Roman" w:cs="Times New Roman"/>
          <w:sz w:val="24"/>
          <w:szCs w:val="24"/>
          <w:lang w:val="en-US"/>
        </w:rPr>
        <w:t>inedite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edite</w:t>
      </w:r>
      <w:proofErr w:type="spellEnd"/>
      <w:r w:rsidR="00CB661C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B661C" w:rsidRPr="006435B7"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>glosar</w:t>
      </w:r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 w:rsidR="00B96591" w:rsidRPr="006435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7F11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61C" w:rsidRPr="006435B7">
        <w:rPr>
          <w:rFonts w:ascii="Times New Roman" w:hAnsi="Times New Roman" w:cs="Times New Roman"/>
          <w:sz w:val="24"/>
          <w:szCs w:val="24"/>
          <w:lang w:val="en-US"/>
        </w:rPr>
        <w:t>întins</w:t>
      </w:r>
      <w:proofErr w:type="spellEnd"/>
      <w:r w:rsidR="00285343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5343" w:rsidRPr="006435B7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="00285343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 w:rsidR="00285343" w:rsidRPr="006435B7">
        <w:rPr>
          <w:rFonts w:ascii="Times New Roman" w:hAnsi="Times New Roman" w:cs="Times New Roman"/>
          <w:sz w:val="24"/>
          <w:szCs w:val="24"/>
          <w:lang w:val="en-US"/>
        </w:rPr>
        <w:t>pagini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cu </w:t>
      </w:r>
      <w:proofErr w:type="spellStart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explicaţii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amănunţite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necesare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înţelegerii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B661C" w:rsidRPr="006435B7">
        <w:rPr>
          <w:rFonts w:ascii="Times New Roman" w:hAnsi="Times New Roman" w:cs="Times New Roman"/>
          <w:sz w:val="24"/>
          <w:szCs w:val="24"/>
          <w:lang w:val="en-US"/>
        </w:rPr>
        <w:t>just</w:t>
      </w:r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conţinutului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ideatic</w:t>
      </w:r>
      <w:proofErr w:type="spellEnd"/>
      <w:r w:rsidR="008A3432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66F28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A545E" w:rsidRPr="006435B7" w:rsidRDefault="00472E9E" w:rsidP="00823D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Cei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cunosc</w:t>
      </w:r>
      <w:proofErr w:type="spellEnd"/>
      <w:r w:rsidR="00B34B9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B9A" w:rsidRPr="006435B7">
        <w:rPr>
          <w:rFonts w:ascii="Times New Roman" w:hAnsi="Times New Roman" w:cs="Times New Roman"/>
          <w:sz w:val="24"/>
          <w:szCs w:val="24"/>
          <w:lang w:val="en-US"/>
        </w:rPr>
        <w:t>trecutul</w:t>
      </w:r>
      <w:proofErr w:type="spellEnd"/>
      <w:r w:rsidR="00B34B9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neamului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nostru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ştiu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istoria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acestui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popor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biruinţele</w:t>
      </w:r>
      <w:proofErr w:type="spellEnd"/>
      <w:r w:rsidR="00B34B9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4B9A" w:rsidRPr="006435B7">
        <w:rPr>
          <w:rFonts w:ascii="Times New Roman" w:hAnsi="Times New Roman" w:cs="Times New Roman"/>
          <w:sz w:val="24"/>
          <w:szCs w:val="24"/>
          <w:lang w:val="en-US"/>
        </w:rPr>
        <w:t>domnitorilor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slova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române</w:t>
      </w:r>
      <w:r w:rsidR="008C1C6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>scă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cultura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literatura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22B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B5422B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422B" w:rsidRPr="006435B7">
        <w:rPr>
          <w:rFonts w:ascii="Times New Roman" w:hAnsi="Times New Roman" w:cs="Times New Roman"/>
          <w:sz w:val="24"/>
          <w:szCs w:val="24"/>
          <w:lang w:val="en-US"/>
        </w:rPr>
        <w:t>arta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nu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se pot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închipui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fără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duhul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bisericii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ortodoxe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române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astăzi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prezenţă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consistent</w:t>
      </w:r>
      <w:r w:rsidR="00E11842" w:rsidRPr="006435B7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spaţiul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ceea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indică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revenire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omului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modern la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formele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manifestare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sacrului</w:t>
      </w:r>
      <w:proofErr w:type="spellEnd"/>
      <w:r w:rsidR="00C85142" w:rsidRPr="006435B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>peisajul</w:t>
      </w:r>
      <w:proofErr w:type="spellEnd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40ECE" w:rsidRPr="006435B7">
        <w:rPr>
          <w:rFonts w:ascii="Times New Roman" w:hAnsi="Times New Roman" w:cs="Times New Roman"/>
          <w:sz w:val="24"/>
          <w:szCs w:val="24"/>
          <w:lang w:val="en-US"/>
        </w:rPr>
        <w:t>consistente</w:t>
      </w:r>
      <w:proofErr w:type="spellEnd"/>
      <w:r w:rsidR="00740ECE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>despre</w:t>
      </w:r>
      <w:proofErr w:type="spellEnd"/>
      <w:r w:rsidR="00BF25F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rolul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important al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bisericii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acest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volum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locul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său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sine </w:t>
      </w:r>
      <w:proofErr w:type="spellStart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>stătător</w:t>
      </w:r>
      <w:proofErr w:type="spellEnd"/>
      <w:r w:rsidR="006A2F7A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Pune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lumină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foarte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date precise,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cercetate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multe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surse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, care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atestă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seriozitatea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cu care </w:t>
      </w:r>
      <w:r w:rsidR="00E118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Ana </w:t>
      </w:r>
      <w:proofErr w:type="spellStart"/>
      <w:r w:rsidR="00E11842" w:rsidRPr="006435B7">
        <w:rPr>
          <w:rFonts w:ascii="Times New Roman" w:hAnsi="Times New Roman" w:cs="Times New Roman"/>
          <w:sz w:val="24"/>
          <w:szCs w:val="24"/>
          <w:lang w:val="en-US"/>
        </w:rPr>
        <w:t>Ursulescu</w:t>
      </w:r>
      <w:proofErr w:type="spellEnd"/>
      <w:r w:rsidR="00E118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parcurs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drumul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sinuos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B9A" w:rsidRPr="006435B7">
        <w:rPr>
          <w:rFonts w:ascii="Times New Roman" w:hAnsi="Times New Roman" w:cs="Times New Roman"/>
          <w:sz w:val="24"/>
          <w:szCs w:val="24"/>
        </w:rPr>
        <w:t xml:space="preserve">şi arid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al </w:t>
      </w:r>
      <w:proofErr w:type="spellStart"/>
      <w:r w:rsidRPr="006435B7">
        <w:rPr>
          <w:rFonts w:ascii="Times New Roman" w:hAnsi="Times New Roman" w:cs="Times New Roman"/>
          <w:sz w:val="24"/>
          <w:szCs w:val="24"/>
          <w:lang w:val="en-US"/>
        </w:rPr>
        <w:t>subiectului</w:t>
      </w:r>
      <w:proofErr w:type="spellEnd"/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1842" w:rsidRPr="006435B7">
        <w:rPr>
          <w:rFonts w:ascii="Times New Roman" w:hAnsi="Times New Roman" w:cs="Times New Roman"/>
          <w:sz w:val="24"/>
          <w:szCs w:val="24"/>
          <w:lang w:val="en-US"/>
        </w:rPr>
        <w:t>tratat</w:t>
      </w:r>
      <w:proofErr w:type="spellEnd"/>
      <w:r w:rsidR="00E11842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B307F" w:rsidRPr="006435B7" w:rsidRDefault="00FB307F" w:rsidP="008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2D23" w:rsidRPr="006435B7" w:rsidRDefault="00E42D23" w:rsidP="00823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</w:t>
      </w:r>
      <w:r w:rsidR="0073276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Monica M. </w:t>
      </w:r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>CONDAN</w:t>
      </w:r>
    </w:p>
    <w:p w:rsidR="00FB307F" w:rsidRPr="006435B7" w:rsidRDefault="00732764" w:rsidP="004A5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</w:t>
      </w:r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Redactor </w:t>
      </w:r>
      <w:proofErr w:type="spellStart"/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>şef</w:t>
      </w:r>
      <w:proofErr w:type="spellEnd"/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>revistei</w:t>
      </w:r>
      <w:proofErr w:type="spellEnd"/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435B7" w:rsidRPr="006435B7">
        <w:rPr>
          <w:rFonts w:ascii="Times New Roman" w:hAnsi="Times New Roman" w:cs="Times New Roman"/>
          <w:sz w:val="24"/>
          <w:szCs w:val="24"/>
          <w:lang w:val="en-US"/>
        </w:rPr>
        <w:t>cultură</w:t>
      </w:r>
      <w:proofErr w:type="spellEnd"/>
      <w:r w:rsidR="00A77AC5">
        <w:rPr>
          <w:rFonts w:ascii="Times New Roman" w:hAnsi="Times New Roman" w:cs="Times New Roman"/>
          <w:sz w:val="24"/>
          <w:szCs w:val="24"/>
          <w:lang w:val="en-US"/>
        </w:rPr>
        <w:t xml:space="preserve"> COLOANA INFINITULUI</w:t>
      </w:r>
    </w:p>
    <w:p w:rsidR="00FB307F" w:rsidRPr="006435B7" w:rsidRDefault="00FB307F" w:rsidP="004A5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C6085" w:rsidRPr="006435B7" w:rsidRDefault="005C6085" w:rsidP="00F82A20">
      <w:pPr>
        <w:spacing w:after="0"/>
        <w:rPr>
          <w:rFonts w:cs="BookmanOldStyle-Identity-H"/>
          <w:sz w:val="24"/>
          <w:szCs w:val="24"/>
        </w:rPr>
      </w:pPr>
    </w:p>
    <w:p w:rsidR="005C6085" w:rsidRPr="006435B7" w:rsidRDefault="005C6085" w:rsidP="00C66095">
      <w:pPr>
        <w:autoSpaceDE w:val="0"/>
        <w:autoSpaceDN w:val="0"/>
        <w:adjustRightInd w:val="0"/>
        <w:spacing w:after="0" w:line="240" w:lineRule="auto"/>
        <w:rPr>
          <w:rFonts w:cs="BookmanOldStyle-Identity-H"/>
          <w:sz w:val="24"/>
          <w:szCs w:val="24"/>
        </w:rPr>
      </w:pPr>
    </w:p>
    <w:p w:rsidR="005C6085" w:rsidRPr="006435B7" w:rsidRDefault="005C6085" w:rsidP="00C66095">
      <w:pPr>
        <w:autoSpaceDE w:val="0"/>
        <w:autoSpaceDN w:val="0"/>
        <w:adjustRightInd w:val="0"/>
        <w:spacing w:after="0" w:line="240" w:lineRule="auto"/>
        <w:rPr>
          <w:rFonts w:cs="BookmanOldStyle-Identity-H"/>
          <w:sz w:val="24"/>
          <w:szCs w:val="24"/>
        </w:rPr>
      </w:pPr>
    </w:p>
    <w:p w:rsidR="00474B45" w:rsidRPr="005B0AB7" w:rsidRDefault="00474B45" w:rsidP="00090B24">
      <w:pPr>
        <w:rPr>
          <w:rFonts w:ascii="Times New Roman" w:hAnsi="Times New Roman" w:cs="Times New Roman"/>
          <w:b/>
        </w:rPr>
      </w:pPr>
    </w:p>
    <w:sectPr w:rsidR="00474B45" w:rsidRPr="005B0AB7" w:rsidSect="00EF3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OldStyle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2354"/>
    <w:multiLevelType w:val="multilevel"/>
    <w:tmpl w:val="EFE6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095"/>
    <w:rsid w:val="0003731B"/>
    <w:rsid w:val="00067F11"/>
    <w:rsid w:val="00090B24"/>
    <w:rsid w:val="000B219A"/>
    <w:rsid w:val="000B5610"/>
    <w:rsid w:val="00124EB4"/>
    <w:rsid w:val="00150B39"/>
    <w:rsid w:val="00185181"/>
    <w:rsid w:val="001A16D3"/>
    <w:rsid w:val="001A53B7"/>
    <w:rsid w:val="001D14C2"/>
    <w:rsid w:val="001E53E9"/>
    <w:rsid w:val="00212CD1"/>
    <w:rsid w:val="002425F5"/>
    <w:rsid w:val="00243FB4"/>
    <w:rsid w:val="00285343"/>
    <w:rsid w:val="002E3C40"/>
    <w:rsid w:val="002F2606"/>
    <w:rsid w:val="002F3689"/>
    <w:rsid w:val="003A00E6"/>
    <w:rsid w:val="003D14B6"/>
    <w:rsid w:val="00407AB4"/>
    <w:rsid w:val="00472E9E"/>
    <w:rsid w:val="00474B45"/>
    <w:rsid w:val="00484B72"/>
    <w:rsid w:val="004A545E"/>
    <w:rsid w:val="004D6865"/>
    <w:rsid w:val="00500F6C"/>
    <w:rsid w:val="00501065"/>
    <w:rsid w:val="0050247A"/>
    <w:rsid w:val="0050669D"/>
    <w:rsid w:val="00524FBA"/>
    <w:rsid w:val="005A4CA5"/>
    <w:rsid w:val="005B0AB7"/>
    <w:rsid w:val="005C6085"/>
    <w:rsid w:val="005E609B"/>
    <w:rsid w:val="00612228"/>
    <w:rsid w:val="00613EE8"/>
    <w:rsid w:val="006435B7"/>
    <w:rsid w:val="00690B34"/>
    <w:rsid w:val="006A2F7A"/>
    <w:rsid w:val="006C2017"/>
    <w:rsid w:val="00732764"/>
    <w:rsid w:val="00740ECE"/>
    <w:rsid w:val="00756F1E"/>
    <w:rsid w:val="007B0D6E"/>
    <w:rsid w:val="0080014A"/>
    <w:rsid w:val="00823D3E"/>
    <w:rsid w:val="0085235D"/>
    <w:rsid w:val="008A3432"/>
    <w:rsid w:val="008C1C63"/>
    <w:rsid w:val="009327BE"/>
    <w:rsid w:val="00945283"/>
    <w:rsid w:val="009B3258"/>
    <w:rsid w:val="00A0129D"/>
    <w:rsid w:val="00A54630"/>
    <w:rsid w:val="00A77AC5"/>
    <w:rsid w:val="00A961A0"/>
    <w:rsid w:val="00B34B9A"/>
    <w:rsid w:val="00B5422B"/>
    <w:rsid w:val="00B62DB3"/>
    <w:rsid w:val="00B96591"/>
    <w:rsid w:val="00BA2A18"/>
    <w:rsid w:val="00BB2288"/>
    <w:rsid w:val="00BC27E5"/>
    <w:rsid w:val="00BF25FA"/>
    <w:rsid w:val="00C1065B"/>
    <w:rsid w:val="00C25ADC"/>
    <w:rsid w:val="00C3183B"/>
    <w:rsid w:val="00C37F72"/>
    <w:rsid w:val="00C41E91"/>
    <w:rsid w:val="00C66095"/>
    <w:rsid w:val="00C80972"/>
    <w:rsid w:val="00C85142"/>
    <w:rsid w:val="00CA6396"/>
    <w:rsid w:val="00CB661C"/>
    <w:rsid w:val="00CC1D6C"/>
    <w:rsid w:val="00CD30AF"/>
    <w:rsid w:val="00D0448B"/>
    <w:rsid w:val="00D77BC1"/>
    <w:rsid w:val="00D83151"/>
    <w:rsid w:val="00DD298C"/>
    <w:rsid w:val="00DF43BF"/>
    <w:rsid w:val="00E01C35"/>
    <w:rsid w:val="00E11842"/>
    <w:rsid w:val="00E42D23"/>
    <w:rsid w:val="00E66F28"/>
    <w:rsid w:val="00EF3C4A"/>
    <w:rsid w:val="00EF3FDF"/>
    <w:rsid w:val="00F23ADF"/>
    <w:rsid w:val="00F82A20"/>
    <w:rsid w:val="00FB307F"/>
    <w:rsid w:val="00FC36F0"/>
    <w:rsid w:val="00FD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4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B0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Mafia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109</cp:revision>
  <dcterms:created xsi:type="dcterms:W3CDTF">2021-11-26T13:52:00Z</dcterms:created>
  <dcterms:modified xsi:type="dcterms:W3CDTF">2021-12-04T10:57:00Z</dcterms:modified>
</cp:coreProperties>
</file>